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5ECE" w14:textId="4408FC50" w:rsidR="00582437" w:rsidRPr="00582437" w:rsidRDefault="00582437" w:rsidP="005824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ED0332" wp14:editId="620063F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0625" cy="10576560"/>
            <wp:effectExtent l="0" t="0" r="3175" b="0"/>
            <wp:wrapThrough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22"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8C2913F" w14:textId="58E21D14" w:rsidR="00015D22" w:rsidRPr="00015D22" w:rsidRDefault="00582437" w:rsidP="00CC1F08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F1B95E" wp14:editId="6BABFED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9509760"/>
            <wp:effectExtent l="0" t="0" r="0" b="0"/>
            <wp:wrapTight wrapText="bothSides">
              <wp:wrapPolygon edited="0">
                <wp:start x="21600" y="21600"/>
                <wp:lineTo x="21600" y="52"/>
                <wp:lineTo x="55" y="52"/>
                <wp:lineTo x="55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22" w:rsidRPr="00015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6.​ Оценка конкурсных критериев:</w:t>
      </w:r>
    </w:p>
    <w:p w14:paraId="6B4AF28E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6.1. Каждый показатель оценивается по пятибалльной системе:</w:t>
      </w:r>
    </w:p>
    <w:p w14:paraId="3548152B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5 – полностью соответствует;</w:t>
      </w:r>
    </w:p>
    <w:p w14:paraId="2960D589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4 – соответствует в достаточной степени;</w:t>
      </w:r>
    </w:p>
    <w:p w14:paraId="02ECA41E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3 – частично соответствует;</w:t>
      </w:r>
    </w:p>
    <w:p w14:paraId="4B60C0FB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2 – соответствует в малой степени;</w:t>
      </w:r>
    </w:p>
    <w:p w14:paraId="59D82BDC" w14:textId="6F65A408" w:rsid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1</w:t>
      </w:r>
      <w:proofErr w:type="gramStart"/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не</w:t>
      </w:r>
      <w:proofErr w:type="gramEnd"/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соответствует.</w:t>
      </w:r>
    </w:p>
    <w:p w14:paraId="2952B820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55177D20" w14:textId="656E68C8" w:rsid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В п.5.2., 5.4. и 5.9 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 каждую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поделку, </w:t>
      </w:r>
      <w:proofErr w:type="gramStart"/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клумбу,  новую</w:t>
      </w:r>
      <w:proofErr w:type="gramEnd"/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постройку или оригинальное оформление  имеющихся построек и оборудования  начисляется от 1 до 5 баллов, в зависимости от масштабов, соответствия всем необходимым нормам и эстетики оформления.</w:t>
      </w:r>
    </w:p>
    <w:p w14:paraId="57B6B398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0128052D" w14:textId="12292EF7" w:rsidR="00015D22" w:rsidRDefault="00015D22" w:rsidP="00CC1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5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 Состав жюри конкурса:</w:t>
      </w:r>
    </w:p>
    <w:p w14:paraId="50FB6C02" w14:textId="77777777" w:rsidR="00015D22" w:rsidRPr="00015D22" w:rsidRDefault="00015D22" w:rsidP="00CC1F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775B4CF0" w14:textId="26B6F9FE" w:rsidR="00015D22" w:rsidRPr="00015D22" w:rsidRDefault="00015D22" w:rsidP="00CC1F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- </w:t>
      </w:r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В.Н. </w:t>
      </w:r>
      <w:proofErr w:type="spellStart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Аракчаа</w:t>
      </w:r>
      <w:proofErr w:type="spellEnd"/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М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14:paraId="04A378DF" w14:textId="143632FD" w:rsidR="00015D22" w:rsidRPr="00015D22" w:rsidRDefault="00015D22" w:rsidP="00CC1F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- </w:t>
      </w:r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А.А. </w:t>
      </w:r>
      <w:proofErr w:type="spellStart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Хеленмей</w:t>
      </w:r>
      <w:proofErr w:type="spellEnd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воспитатель;</w:t>
      </w:r>
    </w:p>
    <w:p w14:paraId="0E60AE66" w14:textId="0B860B28" w:rsidR="00015D22" w:rsidRPr="00015D22" w:rsidRDefault="00015D22" w:rsidP="00CC1F08">
      <w:pPr>
        <w:shd w:val="clear" w:color="auto" w:fill="FFFFFF"/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</w:t>
      </w:r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 </w:t>
      </w:r>
      <w:proofErr w:type="spellStart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Хомушку</w:t>
      </w:r>
      <w:proofErr w:type="spellEnd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1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Завхоз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E0F390D" w14:textId="1F720D6A" w:rsidR="00015D22" w:rsidRDefault="00015D22" w:rsidP="00CC1F08">
      <w:pPr>
        <w:shd w:val="clear" w:color="auto" w:fill="FFFFFF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- </w:t>
      </w:r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А.Б </w:t>
      </w:r>
      <w:proofErr w:type="gramStart"/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Муна</w:t>
      </w:r>
      <w:r w:rsidR="00EF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медсестра.</w:t>
      </w:r>
    </w:p>
    <w:p w14:paraId="2A01CE3D" w14:textId="77777777" w:rsidR="00015D22" w:rsidRPr="00015D22" w:rsidRDefault="00015D22" w:rsidP="00CC1F08">
      <w:pPr>
        <w:shd w:val="clear" w:color="auto" w:fill="FFFFFF"/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190C71D4" w14:textId="5A5A1BA5" w:rsidR="00015D22" w:rsidRPr="00015D22" w:rsidRDefault="00015D22" w:rsidP="00CC1F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  Сроки проведения и подведение итогов.</w:t>
      </w:r>
    </w:p>
    <w:p w14:paraId="0D779E25" w14:textId="40559F52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Участки оформляются</w:t>
      </w:r>
      <w:r w:rsidRPr="00015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 мая 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 июня 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14:paraId="40FAB9E6" w14:textId="6FB7F7CD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8.2. Подведение итогов </w:t>
      </w:r>
      <w:r w:rsidR="00FF7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июня 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14:paraId="6DBA78D4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</w:t>
      </w:r>
      <w:r w:rsidRPr="00015D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смотра-конкурса определяются по количеству набранных баллов.</w:t>
      </w:r>
    </w:p>
    <w:p w14:paraId="25BA59C6" w14:textId="77777777" w:rsidR="00015D22" w:rsidRPr="00015D22" w:rsidRDefault="00015D22" w:rsidP="00CC1F08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 Победителями признаются участники, набравшие соответствующее количество баллов:</w:t>
      </w:r>
    </w:p>
    <w:p w14:paraId="7912C509" w14:textId="2D0FE3C5" w:rsidR="00015D22" w:rsidRDefault="00015D22" w:rsidP="00CC1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5D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место - 60 баллов и больше; 2 место – от 50 до 60 баллов; 3 место - от 40 до 50 баллов.</w:t>
      </w:r>
    </w:p>
    <w:p w14:paraId="6C5A52EB" w14:textId="576F88D3" w:rsidR="00CC1F08" w:rsidRDefault="00EF3D75" w:rsidP="00CC1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</w:t>
      </w:r>
      <w:r w:rsidR="00015D22" w:rsidRPr="0001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8.5. Воспитатели групп, занявшие призовые места, награждаются грамотами и </w:t>
      </w:r>
      <w:r w:rsidRPr="00EF3D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CE0FD90" w14:textId="77777777" w:rsidR="00EF3D75" w:rsidRDefault="00EF3D75" w:rsidP="00CC1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4203A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 Лучшая цветущая площадка (разнообразие и продуманность посадок, наличие большого количества цветущих растений, ухоженность посадок, использование выносных (на лето) вазонов и т.д.). </w:t>
      </w:r>
    </w:p>
    <w:p w14:paraId="6C62F23D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 Волшебная песочница (состояние песочницы, достаточность песка, дизайн (форма, покраска), наличие дополнительного оформления из различных материалов, которое установлено стационарно вблизи или рядом с песочницей, разнообразие выносного материала для игр с песком). </w:t>
      </w:r>
    </w:p>
    <w:p w14:paraId="25A2C341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-Чудо-клумба (необычный, оригинальный дизайн клумбы, использование различных материалов, выносных цветочных вазонов при ее изготовлении и т.д.). </w:t>
      </w:r>
    </w:p>
    <w:p w14:paraId="6FFA891B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 Малая архитектурная форма «Сказочное Чудо-юдо» (фигурки из различных материалов дерева, стволов деревьев, пней, фанеры, бетона, шин и др., приветствуется резьба по дереву). </w:t>
      </w:r>
    </w:p>
    <w:p w14:paraId="69455545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>-Сказочное оформление стены (дополнительная номинация, единая сказочная тематика, эстетичный дизайн и т.д.).</w:t>
      </w:r>
    </w:p>
    <w:p w14:paraId="5858C134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 Радужная игровая терраса-беседка (цветовое решение оформления, наличие идеи, соответствующей тематике конкурса, возможность организации игр на прилегающей площадке, дополнительное стационарное и выносное оборудование для игр на площадке). </w:t>
      </w:r>
    </w:p>
    <w:p w14:paraId="22AB113B" w14:textId="77777777" w:rsidR="00EF3D75" w:rsidRPr="00EF3D75" w:rsidRDefault="00EF3D75" w:rsidP="00EF3D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D75">
        <w:rPr>
          <w:rFonts w:ascii="Times New Roman" w:hAnsi="Times New Roman" w:cs="Times New Roman"/>
          <w:sz w:val="24"/>
          <w:szCs w:val="24"/>
        </w:rPr>
        <w:t xml:space="preserve">-Веселый заборчик (наличие ограждения участка кустарниками и (или) заборчиком). Состояние ограждения, оригинальность покраски забора, дополнительное оформление его с целью использования в воспитательном или образовательном процессе. </w:t>
      </w:r>
    </w:p>
    <w:p w14:paraId="619F8479" w14:textId="5AD789E2" w:rsidR="00CC1F08" w:rsidRPr="00C7745A" w:rsidRDefault="00EF3D75" w:rsidP="00C774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D75">
        <w:rPr>
          <w:rFonts w:ascii="Times New Roman" w:hAnsi="Times New Roman" w:cs="Times New Roman"/>
          <w:sz w:val="24"/>
          <w:szCs w:val="24"/>
        </w:rPr>
        <w:t>-«Дверь» в сказочную страну (наличие оригинально оформленного входа на площадку - арок, калиток, фигурок, цветов и др., поддерживающих общую идею оформления).</w:t>
      </w:r>
    </w:p>
    <w:p w14:paraId="3C7EFCE1" w14:textId="77777777" w:rsidR="00CC1F08" w:rsidRPr="00015D22" w:rsidRDefault="00CC1F08" w:rsidP="00015D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327ADBF5" w14:textId="77777777" w:rsidR="00582437" w:rsidRDefault="00582437" w:rsidP="00015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0E582553" w14:textId="77777777" w:rsidR="00582437" w:rsidRDefault="00582437" w:rsidP="00015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1E160C26" w14:textId="77777777" w:rsidR="00582437" w:rsidRDefault="00582437" w:rsidP="00015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sectPr w:rsidR="00582437" w:rsidSect="00EF3D7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919DE"/>
    <w:multiLevelType w:val="hybridMultilevel"/>
    <w:tmpl w:val="239EB696"/>
    <w:lvl w:ilvl="0" w:tplc="291A1D36">
      <w:start w:val="1"/>
      <w:numFmt w:val="decimal"/>
      <w:lvlText w:val="%1."/>
      <w:lvlJc w:val="left"/>
      <w:pPr>
        <w:tabs>
          <w:tab w:val="num" w:pos="1116"/>
        </w:tabs>
        <w:ind w:left="1116" w:hanging="690"/>
      </w:pPr>
    </w:lvl>
    <w:lvl w:ilvl="1" w:tplc="0B725DB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A50B8A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830162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BB244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9D61B3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A98B40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CA6008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140EC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52D7469F"/>
    <w:multiLevelType w:val="multilevel"/>
    <w:tmpl w:val="17603BFA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1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69344356"/>
    <w:multiLevelType w:val="multilevel"/>
    <w:tmpl w:val="0CA43F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144311116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824051880">
    <w:abstractNumId w:val="2"/>
  </w:num>
  <w:num w:numId="3" w16cid:durableId="909535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03"/>
    <w:rsid w:val="00015D22"/>
    <w:rsid w:val="00133D02"/>
    <w:rsid w:val="0023631B"/>
    <w:rsid w:val="00574E00"/>
    <w:rsid w:val="00582437"/>
    <w:rsid w:val="00A344BC"/>
    <w:rsid w:val="00BC492C"/>
    <w:rsid w:val="00C7745A"/>
    <w:rsid w:val="00CC1F08"/>
    <w:rsid w:val="00D47D5F"/>
    <w:rsid w:val="00D817B9"/>
    <w:rsid w:val="00DC6403"/>
    <w:rsid w:val="00EF31E2"/>
    <w:rsid w:val="00EF3D75"/>
    <w:rsid w:val="00FC2C03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A24D"/>
  <w15:chartTrackingRefBased/>
  <w15:docId w15:val="{1BC4617E-6EBE-4726-B379-B65FA247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10</cp:revision>
  <cp:lastPrinted>2022-05-18T13:18:00Z</cp:lastPrinted>
  <dcterms:created xsi:type="dcterms:W3CDTF">2022-05-18T12:20:00Z</dcterms:created>
  <dcterms:modified xsi:type="dcterms:W3CDTF">2022-05-18T13:32:00Z</dcterms:modified>
</cp:coreProperties>
</file>